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28"/>
          <w:szCs w:val="18"/>
          <w:lang w:val="en-US" w:eastAsia="zh-CN"/>
        </w:rPr>
      </w:pPr>
      <w:r>
        <w:rPr>
          <w:rFonts w:hint="eastAsia"/>
          <w:sz w:val="28"/>
          <w:szCs w:val="18"/>
          <w:lang w:val="en-US" w:eastAsia="zh-CN"/>
        </w:rPr>
        <w:t>华山医院儿童肝移植慈善救助项目——阶段性总结报告</w:t>
      </w:r>
    </w:p>
    <w:p>
      <w:pPr>
        <w:rPr>
          <w:rFonts w:hint="default"/>
          <w:lang w:val="en-US" w:eastAsia="zh-CN"/>
        </w:rPr>
      </w:pPr>
    </w:p>
    <w:p>
      <w:pPr>
        <w:pStyle w:val="3"/>
        <w:numPr>
          <w:ilvl w:val="0"/>
          <w:numId w:val="1"/>
        </w:numPr>
        <w:bidi w:val="0"/>
        <w:ind w:left="0" w:leftChars="0" w:firstLine="420" w:firstLineChars="0"/>
        <w:rPr>
          <w:rFonts w:hint="default"/>
          <w:sz w:val="28"/>
          <w:szCs w:val="22"/>
          <w:lang w:val="en-US" w:eastAsia="zh-CN"/>
        </w:rPr>
      </w:pPr>
      <w:r>
        <w:rPr>
          <w:rFonts w:hint="default"/>
          <w:sz w:val="28"/>
          <w:szCs w:val="22"/>
          <w:lang w:val="en-US" w:eastAsia="zh-CN"/>
        </w:rPr>
        <w:t>项目名称</w:t>
      </w:r>
    </w:p>
    <w:p>
      <w:pPr>
        <w:keepNext w:val="0"/>
        <w:keepLines w:val="0"/>
        <w:widowControl/>
        <w:numPr>
          <w:numId w:val="0"/>
        </w:numPr>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华山医院儿童肝移植慈善救助项目</w:t>
      </w:r>
    </w:p>
    <w:p>
      <w:pPr>
        <w:keepNext w:val="0"/>
        <w:keepLines w:val="0"/>
        <w:widowControl/>
        <w:numPr>
          <w:numId w:val="0"/>
        </w:numPr>
        <w:suppressLineNumbers w:val="0"/>
        <w:jc w:val="left"/>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pStyle w:val="3"/>
        <w:numPr>
          <w:ilvl w:val="0"/>
          <w:numId w:val="1"/>
        </w:numPr>
        <w:bidi w:val="0"/>
        <w:ind w:left="0" w:leftChars="0" w:firstLine="420" w:firstLineChars="0"/>
        <w:rPr>
          <w:rFonts w:hint="default"/>
          <w:sz w:val="28"/>
          <w:szCs w:val="22"/>
          <w:lang w:val="en-US" w:eastAsia="zh-CN"/>
        </w:rPr>
      </w:pPr>
      <w:r>
        <w:rPr>
          <w:rFonts w:hint="default"/>
          <w:sz w:val="28"/>
          <w:szCs w:val="22"/>
          <w:lang w:val="en-US" w:eastAsia="zh-CN"/>
        </w:rPr>
        <w:t>项目实施背景</w:t>
      </w:r>
    </w:p>
    <w:p>
      <w:pPr>
        <w:keepNext w:val="0"/>
        <w:keepLines w:val="0"/>
        <w:widowControl/>
        <w:numPr>
          <w:ilvl w:val="0"/>
          <w:numId w:val="2"/>
        </w:numPr>
        <w:suppressLineNumbers w:val="0"/>
        <w:ind w:left="425" w:leftChars="0" w:hanging="425" w:firstLineChars="0"/>
        <w:jc w:val="left"/>
        <w:rPr>
          <w:rFonts w:hint="eastAsia" w:asciiTheme="minorEastAsia" w:hAnsiTheme="minorEastAsia" w:cstheme="minorEastAsia"/>
          <w:b/>
          <w:bCs/>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t>受助对象的</w:t>
      </w:r>
      <w:r>
        <w:rPr>
          <w:rFonts w:hint="eastAsia" w:asciiTheme="minorEastAsia" w:hAnsiTheme="minorEastAsia" w:cstheme="minorEastAsia"/>
          <w:b/>
          <w:bCs/>
          <w:i w:val="0"/>
          <w:iCs w:val="0"/>
          <w:caps w:val="0"/>
          <w:color w:val="auto"/>
          <w:spacing w:val="0"/>
          <w:kern w:val="0"/>
          <w:sz w:val="24"/>
          <w:szCs w:val="24"/>
          <w:shd w:val="clear" w:fill="FFFFFF"/>
          <w:lang w:val="en-US" w:eastAsia="zh-CN" w:bidi="ar"/>
        </w:rPr>
        <w:t>困境</w:t>
      </w:r>
    </w:p>
    <w:p>
      <w:pPr>
        <w:keepNext w:val="0"/>
        <w:keepLines w:val="0"/>
        <w:widowControl/>
        <w:suppressLineNumbers w:val="0"/>
        <w:jc w:val="left"/>
        <w:rPr>
          <w:rFonts w:hint="default" w:asciiTheme="minorEastAsia" w:hAnsiTheme="minorEastAsia" w:cstheme="minorEastAsia"/>
          <w:b/>
          <w:bCs/>
          <w:i w:val="0"/>
          <w:iCs w:val="0"/>
          <w:caps w:val="0"/>
          <w:color w:val="auto"/>
          <w:spacing w:val="0"/>
          <w:kern w:val="0"/>
          <w:sz w:val="24"/>
          <w:szCs w:val="24"/>
          <w:shd w:val="clear" w:fill="FFFFFF"/>
          <w:lang w:val="en-US" w:eastAsia="zh-CN" w:bidi="ar"/>
        </w:rPr>
      </w:pP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肝病移植手术高达十几万的手术费，成为很多前期治病已入不敷出的患儿家庭难以承受的生命之重。终末期肝病儿童手术放弃率高达85%，主要原因是昂贵的手术费用。</w:t>
      </w: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2"/>
        </w:numPr>
        <w:suppressLineNumbers w:val="0"/>
        <w:ind w:left="425" w:leftChars="0" w:hanging="425" w:firstLineChars="0"/>
        <w:jc w:val="left"/>
        <w:rPr>
          <w:rFonts w:hint="eastAsia" w:asciiTheme="minorEastAsia" w:hAnsiTheme="minorEastAsia" w:cstheme="minorEastAsia"/>
          <w:b/>
          <w:bCs/>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t>目标人群</w:t>
      </w:r>
    </w:p>
    <w:p>
      <w:pPr>
        <w:keepNext w:val="0"/>
        <w:keepLines w:val="0"/>
        <w:widowControl/>
        <w:numPr>
          <w:numId w:val="0"/>
        </w:numPr>
        <w:suppressLineNumbers w:val="0"/>
        <w:jc w:val="left"/>
        <w:rPr>
          <w:rFonts w:hint="eastAsia" w:asciiTheme="minorEastAsia" w:hAnsiTheme="minorEastAsia" w:cstheme="minorEastAsia"/>
          <w:b/>
          <w:bCs/>
          <w:i w:val="0"/>
          <w:iCs w:val="0"/>
          <w:caps w:val="0"/>
          <w:color w:val="auto"/>
          <w:spacing w:val="0"/>
          <w:kern w:val="0"/>
          <w:sz w:val="24"/>
          <w:szCs w:val="24"/>
          <w:shd w:val="clear" w:fill="FFFFFF"/>
          <w:lang w:val="en-US" w:eastAsia="zh-CN" w:bidi="ar"/>
        </w:rPr>
      </w:pPr>
    </w:p>
    <w:p>
      <w:pPr>
        <w:keepNext w:val="0"/>
        <w:keepLines w:val="0"/>
        <w:widowControl/>
        <w:numPr>
          <w:numId w:val="0"/>
        </w:numPr>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罹患终末期肝病的困难家庭儿童，包括胆道闭锁、遗传代谢性肝病、急性肝功能衰竭、肝脏肿瘤等，确诊肝功能失代偿确需肝脏移植的儿童。</w:t>
      </w:r>
    </w:p>
    <w:p>
      <w:pPr>
        <w:keepNext w:val="0"/>
        <w:keepLines w:val="0"/>
        <w:widowControl/>
        <w:numPr>
          <w:numId w:val="0"/>
        </w:numPr>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2"/>
        </w:numPr>
        <w:suppressLineNumbers w:val="0"/>
        <w:ind w:left="425" w:leftChars="0" w:hanging="425" w:firstLineChars="0"/>
        <w:jc w:val="left"/>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t>实施目的</w:t>
      </w:r>
    </w:p>
    <w:p>
      <w:pPr>
        <w:keepNext w:val="0"/>
        <w:keepLines w:val="0"/>
        <w:widowControl/>
        <w:numPr>
          <w:numId w:val="0"/>
        </w:numPr>
        <w:suppressLineNumbers w:val="0"/>
        <w:ind w:leftChars="0"/>
        <w:jc w:val="left"/>
        <w:rPr>
          <w:rFonts w:hint="eastAsia" w:asciiTheme="minorEastAsia" w:hAnsiTheme="minorEastAsia" w:eastAsiaTheme="minorEastAsia" w:cstheme="minorEastAsia"/>
          <w:b/>
          <w:bCs/>
          <w:i w:val="0"/>
          <w:iCs w:val="0"/>
          <w:caps w:val="0"/>
          <w:color w:val="auto"/>
          <w:spacing w:val="0"/>
          <w:kern w:val="0"/>
          <w:sz w:val="24"/>
          <w:szCs w:val="24"/>
          <w:shd w:val="clear" w:fill="FFFFFF"/>
          <w:lang w:val="en-US" w:eastAsia="zh-CN" w:bidi="ar"/>
        </w:rPr>
      </w:pP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挽救家庭经济困难的终末期肝病儿童，使其得到早期、及时、安全的肝脏移植治疗，重获新生。</w:t>
      </w: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2"/>
        </w:numPr>
        <w:suppressLineNumbers w:val="0"/>
        <w:ind w:left="425" w:leftChars="0" w:hanging="425" w:firstLineChars="0"/>
        <w:jc w:val="left"/>
        <w:rPr>
          <w:rFonts w:hint="eastAsia" w:asciiTheme="minorEastAsia" w:hAnsiTheme="minorEastAsia" w:cstheme="minorEastAsia"/>
          <w:b/>
          <w:bCs/>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t>上海市岩华公益基金会的</w:t>
      </w:r>
      <w:r>
        <w:rPr>
          <w:rFonts w:hint="eastAsia" w:asciiTheme="minorEastAsia" w:hAnsiTheme="minorEastAsia" w:cstheme="minorEastAsia"/>
          <w:b/>
          <w:bCs/>
          <w:i w:val="0"/>
          <w:iCs w:val="0"/>
          <w:caps w:val="0"/>
          <w:color w:val="auto"/>
          <w:spacing w:val="0"/>
          <w:kern w:val="0"/>
          <w:sz w:val="24"/>
          <w:szCs w:val="24"/>
          <w:shd w:val="clear" w:fill="FFFFFF"/>
          <w:lang w:val="en-US" w:eastAsia="zh-CN" w:bidi="ar"/>
        </w:rPr>
        <w:t>使命</w:t>
      </w:r>
    </w:p>
    <w:p>
      <w:pPr>
        <w:keepNext w:val="0"/>
        <w:keepLines w:val="0"/>
        <w:widowControl/>
        <w:numPr>
          <w:numId w:val="0"/>
        </w:numPr>
        <w:suppressLineNumbers w:val="0"/>
        <w:jc w:val="left"/>
        <w:rPr>
          <w:rFonts w:hint="eastAsia" w:asciiTheme="minorEastAsia" w:hAnsiTheme="minorEastAsia" w:cstheme="minorEastAsia"/>
          <w:b/>
          <w:bCs/>
          <w:i w:val="0"/>
          <w:iCs w:val="0"/>
          <w:caps w:val="0"/>
          <w:color w:val="auto"/>
          <w:spacing w:val="0"/>
          <w:kern w:val="0"/>
          <w:sz w:val="24"/>
          <w:szCs w:val="24"/>
          <w:shd w:val="clear" w:fill="FFFFFF"/>
          <w:lang w:val="en-US" w:eastAsia="zh-CN" w:bidi="ar"/>
        </w:rPr>
      </w:pPr>
    </w:p>
    <w:p>
      <w:pPr>
        <w:keepNext w:val="0"/>
        <w:keepLines w:val="0"/>
        <w:widowControl/>
        <w:numPr>
          <w:numId w:val="0"/>
        </w:numPr>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为保障终末期肝病患儿生命权，围绕经济困难的终末期肝病患儿家庭展开慈善救助。</w:t>
      </w:r>
    </w:p>
    <w:p>
      <w:pPr>
        <w:keepNext w:val="0"/>
        <w:keepLines w:val="0"/>
        <w:widowControl/>
        <w:numPr>
          <w:numId w:val="0"/>
        </w:numPr>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2"/>
        </w:numPr>
        <w:suppressLineNumbers w:val="0"/>
        <w:ind w:left="425" w:leftChars="0" w:hanging="425" w:firstLineChars="0"/>
        <w:jc w:val="left"/>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t>华山医院肝脏移植中心的既有经验与合作关系</w:t>
      </w:r>
    </w:p>
    <w:p>
      <w:pPr>
        <w:keepNext w:val="0"/>
        <w:keepLines w:val="0"/>
        <w:widowControl/>
        <w:numPr>
          <w:numId w:val="0"/>
        </w:numPr>
        <w:suppressLineNumbers w:val="0"/>
        <w:ind w:leftChars="0"/>
        <w:jc w:val="left"/>
        <w:rPr>
          <w:rFonts w:hint="eastAsia" w:asciiTheme="minorEastAsia" w:hAnsiTheme="minorEastAsia" w:eastAsiaTheme="minorEastAsia" w:cstheme="minorEastAsia"/>
          <w:b/>
          <w:bCs/>
          <w:i w:val="0"/>
          <w:iCs w:val="0"/>
          <w:caps w:val="0"/>
          <w:color w:val="auto"/>
          <w:spacing w:val="0"/>
          <w:kern w:val="0"/>
          <w:sz w:val="24"/>
          <w:szCs w:val="24"/>
          <w:shd w:val="clear" w:fill="FFFFFF"/>
          <w:lang w:val="en-US" w:eastAsia="zh-CN" w:bidi="ar"/>
        </w:rPr>
      </w:pP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华山医院肝脏移植中心具有丰富的经验，成立于21世纪初，参与并见证了中国肝脏移植近十余年的黄金发展时期。在钦伦秀教授和王正昕教授的领导下，建立了科学、先进的肝移植围手术期管理体系，拥有国内一流的团队，每年完成肝脏移植200余例，成功率和术后长期生存率达到国际先进水准。截至2021年8月，已完成儿童肝移植手术200余例，术后5年存活率90%以上，资助困难家庭儿童肝</w:t>
      </w:r>
      <w:bookmarkStart w:id="0" w:name="_GoBack"/>
      <w:bookmarkEnd w:id="0"/>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移植手术及治疗费用逾一千万元。</w:t>
      </w: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pStyle w:val="3"/>
        <w:numPr>
          <w:ilvl w:val="0"/>
          <w:numId w:val="1"/>
        </w:numPr>
        <w:bidi w:val="0"/>
        <w:rPr>
          <w:rFonts w:hint="default"/>
          <w:sz w:val="28"/>
          <w:szCs w:val="22"/>
          <w:lang w:val="en-US" w:eastAsia="zh-CN"/>
        </w:rPr>
      </w:pPr>
      <w:r>
        <w:rPr>
          <w:rFonts w:hint="default"/>
          <w:sz w:val="28"/>
          <w:szCs w:val="22"/>
          <w:lang w:val="en-US" w:eastAsia="zh-CN"/>
        </w:rPr>
        <w:t>项目执行方式</w:t>
      </w: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在项目执行的过程中，</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岩华公益基金会</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通过详细了解终末期肝病儿童家庭的经济状况，进行了精准的经济条件等级分级。</w:t>
      </w: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这一过程不仅仅是对家庭收入的简单评估，更是考虑到家庭的支出、债务和其他经济因素，以确保资助的对象是真正的经济困难家庭。通过这种差异化的分级，</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岩华公益基金会</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能够更加有针对性地提供资金支持，特别是对患病儿童的肝脏移植手术费进行资助。</w:t>
      </w: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这种差异化的资助方式能够最大限度地确保患儿得到适切的经济援助，不仅有力地缓解了家庭的负担，也为</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患儿</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提供了更为可持续的治疗和康复机会。这一精细化的执行方式体现了项目的人性化和社会责任感，确保了慈善资金的最有效利用。</w:t>
      </w:r>
    </w:p>
    <w:p>
      <w:pPr>
        <w:keepNext w:val="0"/>
        <w:keepLines w:val="0"/>
        <w:widowControl/>
        <w:numPr>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pStyle w:val="3"/>
        <w:numPr>
          <w:ilvl w:val="0"/>
          <w:numId w:val="1"/>
        </w:numPr>
        <w:bidi w:val="0"/>
        <w:ind w:left="0" w:leftChars="0" w:firstLine="420" w:firstLineChars="0"/>
        <w:rPr>
          <w:rFonts w:hint="default"/>
          <w:sz w:val="28"/>
          <w:szCs w:val="22"/>
          <w:lang w:val="en-US" w:eastAsia="zh-CN"/>
        </w:rPr>
      </w:pPr>
      <w:r>
        <w:rPr>
          <w:rFonts w:hint="default"/>
          <w:sz w:val="28"/>
          <w:szCs w:val="22"/>
          <w:lang w:val="en-US" w:eastAsia="zh-CN"/>
        </w:rPr>
        <w:t>项目阶段性总结报告</w:t>
      </w:r>
    </w:p>
    <w:p>
      <w:pPr>
        <w:pStyle w:val="3"/>
        <w:numPr>
          <w:ilvl w:val="0"/>
          <w:numId w:val="3"/>
        </w:numPr>
        <w:bidi w:val="0"/>
        <w:ind w:left="425" w:leftChars="0" w:hanging="425" w:firstLineChars="0"/>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t>项目背景和目标</w:t>
      </w:r>
    </w:p>
    <w:p>
      <w:pPr>
        <w:keepNext w:val="0"/>
        <w:keepLines w:val="0"/>
        <w:widowControl/>
        <w:numPr>
          <w:ilvl w:val="0"/>
          <w:numId w:val="4"/>
        </w:numPr>
        <w:suppressLineNumbers w:val="0"/>
        <w:ind w:left="425" w:leftChars="0" w:hanging="425" w:firstLine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 xml:space="preserve">项目的起源和动机 </w:t>
      </w:r>
    </w:p>
    <w:p>
      <w:pPr>
        <w:keepNext w:val="0"/>
        <w:keepLines w:val="0"/>
        <w:widowControl/>
        <w:numPr>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华山医院儿童肝移植慈善救助项目起源于对终末期肝病患儿高昂手术费用的关切，旨在通过慈善救助，挽救这些</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家</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庭经济困难的儿童，使其能够早期、及时、安全地接受肝脏移植手术，获得新生。</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4"/>
        </w:numPr>
        <w:suppressLineNumbers w:val="0"/>
        <w:ind w:left="425" w:leftChars="0" w:hanging="425" w:firstLine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项目的长短期目标</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长期目标： 项目的远大愿景在于为更多终末期肝病患儿提供经济救助</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通过长期的努力，</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希望未来</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能够不仅解决眼前的医疗费用问题，更是致力于推动社会对于儿童</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终末期肝病</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的关注度提升，促进相关</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救助程序和政策</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的改进，确保每个需要帮助的患儿都能够得到及时、全面的支持</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力争为每一位患儿提供最好的治疗和关怀，帮助他们走向健康的未来。</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短期目标： 当前的短期目标是确保受助对象的顺利手术进行，通过提供资金支持和协调医疗资源，使得每一位孩子都能够及时接受所需的肝脏移植手术。通过短期目标的实现，积累了宝贵的经验，为实现长期目标提供了坚实的基础。</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4"/>
        </w:numPr>
        <w:suppressLineNumbers w:val="0"/>
        <w:ind w:left="425" w:leftChars="0" w:hanging="425" w:firstLine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项目活动和执行情况</w:t>
      </w:r>
    </w:p>
    <w:p>
      <w:pPr>
        <w:keepNext w:val="0"/>
        <w:keepLines w:val="0"/>
        <w:widowControl/>
        <w:numPr>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执行阶段通过对患儿进行详细的经济条件等级分级，了解每个家庭的财务状况，确保对最有需要的患儿提供有针对性的资金支持，尤其是资助肝脏移植手术费。与复旦大学附属华山医院建立了密切而紧密的合作关系，这种合作关系不仅体现在资金支持上，更包括医疗资源、专业技术以及围手术期的全面管理，为项目的顺利推进提供了关键而全面的支持。复旦大学附属华山医院的专业团队确保了肝移植手术的高质量执行，从而为每位患儿提供了最安全、最可靠的治疗</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方案</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，使得项目取得了显著的成果。</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4"/>
        </w:numPr>
        <w:suppressLineNumbers w:val="0"/>
        <w:ind w:left="425" w:leftChars="0" w:hanging="425" w:firstLineChars="0"/>
        <w:jc w:val="left"/>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资金使用情况</w:t>
      </w:r>
    </w:p>
    <w:p>
      <w:pPr>
        <w:keepNext w:val="0"/>
        <w:keepLines w:val="0"/>
        <w:widowControl/>
        <w:numPr>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both"/>
        <w:rPr>
          <w:rFonts w:hint="default"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2022年度复旦大学附属华山医院儿童肝移植慈善救助项目</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实际开支</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为1535685.76</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元</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default" w:asciiTheme="minorEastAsia" w:hAnsiTheme="minorEastAsia" w:cstheme="minorEastAsia"/>
          <w:b w:val="0"/>
          <w:bCs w:val="0"/>
          <w:i w:val="0"/>
          <w:iCs w:val="0"/>
          <w:caps w:val="0"/>
          <w:color w:val="auto"/>
          <w:spacing w:val="0"/>
          <w:kern w:val="0"/>
          <w:sz w:val="24"/>
          <w:szCs w:val="24"/>
          <w:shd w:val="clear" w:fill="FFFFFF"/>
          <w:lang w:val="en-US" w:eastAsia="zh-CN" w:bidi="ar"/>
        </w:rPr>
        <w:t>救助了 18 个家庭经济困难的终末期肝病患儿</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资金主要用于手术费、治疗费、康复费等方面，确保每一笔资金都得到了最大的利用</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确保合理使用捐赠资金</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p>
    <w:p>
      <w:pPr>
        <w:keepNext w:val="0"/>
        <w:keepLines w:val="0"/>
        <w:widowControl/>
        <w:numPr>
          <w:ilvl w:val="0"/>
          <w:numId w:val="0"/>
        </w:numPr>
        <w:suppressLineNumbers w:val="0"/>
        <w:ind w:leftChars="0"/>
        <w:jc w:val="left"/>
        <w:rPr>
          <w:rFonts w:hint="default" w:asciiTheme="minorEastAsia" w:hAnsiTheme="minorEastAsia" w:cstheme="minorEastAsia"/>
          <w:b w:val="0"/>
          <w:bCs w:val="0"/>
          <w:i w:val="0"/>
          <w:iCs w:val="0"/>
          <w:caps w:val="0"/>
          <w:color w:val="auto"/>
          <w:spacing w:val="0"/>
          <w:kern w:val="0"/>
          <w:sz w:val="24"/>
          <w:szCs w:val="24"/>
          <w:shd w:val="clear" w:fill="FFFFFF"/>
          <w:lang w:val="en-US" w:eastAsia="zh-CN" w:bidi="ar"/>
        </w:rPr>
      </w:pPr>
    </w:p>
    <w:p>
      <w:pPr>
        <w:pStyle w:val="3"/>
        <w:numPr>
          <w:ilvl w:val="0"/>
          <w:numId w:val="3"/>
        </w:numPr>
        <w:bidi w:val="0"/>
        <w:ind w:left="425" w:leftChars="0" w:hanging="425" w:firstLineChars="0"/>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t>项目</w:t>
      </w:r>
      <w:r>
        <w:rPr>
          <w:rFonts w:hint="eastAsia" w:asciiTheme="minorEastAsia" w:hAnsiTheme="minorEastAsia" w:eastAsiaTheme="minorEastAsia" w:cstheme="minorEastAsia"/>
          <w:b/>
          <w:bCs/>
          <w:i w:val="0"/>
          <w:iCs w:val="0"/>
          <w:caps w:val="0"/>
          <w:color w:val="auto"/>
          <w:spacing w:val="0"/>
          <w:kern w:val="0"/>
          <w:sz w:val="24"/>
          <w:szCs w:val="24"/>
          <w:shd w:val="clear" w:fill="FFFFFF"/>
          <w:lang w:val="en-US" w:eastAsia="zh-CN" w:bidi="ar"/>
        </w:rPr>
        <w:t>进展</w:t>
      </w:r>
      <w:r>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t>和影响</w:t>
      </w:r>
    </w:p>
    <w:p>
      <w:pPr>
        <w:keepNext w:val="0"/>
        <w:keepLines w:val="0"/>
        <w:widowControl/>
        <w:numPr>
          <w:ilvl w:val="0"/>
          <w:numId w:val="5"/>
        </w:numPr>
        <w:suppressLineNumbers w:val="0"/>
        <w:ind w:left="425" w:leftChars="0" w:hanging="425" w:firstLine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项目</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进展概况</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“华山医院儿童肝移植慈善救助</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于</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2021</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年</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7</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月正式启动。</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截止至</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202</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2</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年1</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2</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月</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31</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日</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救助足迹已遍布</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了</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全国二十多个省份和地区</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上海市岩华公益基金会及其前身已</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先后救助了近250位终末期肝病患儿，累计救助金额约1800万元人民币。</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5"/>
        </w:numPr>
        <w:suppressLineNumbers w:val="0"/>
        <w:ind w:left="425" w:leftChars="0" w:hanging="425" w:firstLine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对受益群体的影响和变化</w:t>
      </w:r>
    </w:p>
    <w:p>
      <w:pPr>
        <w:keepNext w:val="0"/>
        <w:keepLines w:val="0"/>
        <w:widowControl/>
        <w:numPr>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通过项目的实施，</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岩华公益基金会</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见证了</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救助</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患儿及其家庭生活发生的</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一些</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积极变化。首先，</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救助</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患儿</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在肝移植术后</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的生活质量得到了显著提升，他们不仅从手术中获得了生命的延续，更得以在康复过程中逐渐回归正常的生活轨迹。</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其次，项目的实施也在家庭经济状况方面发挥了积极作用。通过为患儿提供经济救助，项目减轻了家庭负担，使得原本因治疗费用而陷入困境的家庭逐渐恢复了稳定。</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这一项目</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的实施影响更</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体现</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在</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一种全面的改善。从身体到心灵，从个体到家庭，</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肝移植家庭在术后的</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积极变化都成为项目实施的鲜活见证。</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cstheme="minorEastAsia"/>
          <w:b w:val="0"/>
          <w:bCs w:val="0"/>
          <w:i w:val="0"/>
          <w:iCs w:val="0"/>
          <w:caps w:val="0"/>
          <w:color w:val="auto"/>
          <w:spacing w:val="0"/>
          <w:kern w:val="0"/>
          <w:sz w:val="24"/>
          <w:szCs w:val="24"/>
          <w:shd w:val="clear" w:fill="FFFFFF"/>
          <w:lang w:val="en-US" w:eastAsia="zh-CN" w:bidi="ar"/>
        </w:rPr>
      </w:pPr>
    </w:p>
    <w:p>
      <w:pPr>
        <w:pStyle w:val="3"/>
        <w:numPr>
          <w:ilvl w:val="0"/>
          <w:numId w:val="3"/>
        </w:numPr>
        <w:bidi w:val="0"/>
        <w:ind w:left="425" w:leftChars="0" w:hanging="425" w:firstLineChars="0"/>
        <w:rPr>
          <w:rFonts w:hint="default" w:asciiTheme="minorEastAsia" w:hAnsiTheme="minorEastAsia" w:eastAsiaTheme="minorEastAsia" w:cstheme="minorEastAsia"/>
          <w:b/>
          <w:bCs/>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4"/>
          <w:szCs w:val="24"/>
          <w:shd w:val="clear" w:fill="FFFFFF"/>
          <w:lang w:val="en-US" w:eastAsia="zh-CN" w:bidi="ar"/>
        </w:rPr>
        <w:t>项目经验以及调整改进</w:t>
      </w:r>
    </w:p>
    <w:p>
      <w:pPr>
        <w:keepNext w:val="0"/>
        <w:keepLines w:val="0"/>
        <w:widowControl/>
        <w:numPr>
          <w:ilvl w:val="0"/>
          <w:numId w:val="6"/>
        </w:numPr>
        <w:suppressLineNumbers w:val="0"/>
        <w:ind w:left="425" w:leftChars="0" w:hanging="425" w:firstLine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项目</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经验：需时刻关注患儿需求的</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数量</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趋势，及时调整项目策略。</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6"/>
        </w:numPr>
        <w:suppressLineNumbers w:val="0"/>
        <w:ind w:left="425" w:leftChars="0" w:hanging="425" w:firstLine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 xml:space="preserve">调整和改进： </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注重资源管理和患儿需求的动态调整，</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对手术资源和医护团队进行灵活</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对接</w:t>
      </w: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，确保在不同情况下都能够有效运作。</w:t>
      </w:r>
    </w:p>
    <w:p>
      <w:pPr>
        <w:keepNext w:val="0"/>
        <w:keepLines w:val="0"/>
        <w:widowControl/>
        <w:numPr>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pStyle w:val="3"/>
        <w:numPr>
          <w:ilvl w:val="0"/>
          <w:numId w:val="1"/>
        </w:numPr>
        <w:bidi w:val="0"/>
        <w:ind w:left="0" w:leftChars="0" w:firstLine="420" w:firstLineChars="0"/>
        <w:rPr>
          <w:rFonts w:hint="default"/>
          <w:b/>
          <w:sz w:val="28"/>
          <w:szCs w:val="22"/>
          <w:lang w:val="en-US" w:eastAsia="zh-CN"/>
        </w:rPr>
      </w:pPr>
      <w:r>
        <w:rPr>
          <w:rFonts w:hint="eastAsia"/>
          <w:b/>
          <w:sz w:val="28"/>
          <w:szCs w:val="22"/>
          <w:lang w:val="en-US" w:eastAsia="zh-CN"/>
        </w:rPr>
        <w:t>未来展望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未来，</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上海市岩华公益基金会将继续深耕儿童大病救助细分领域，进一步扩大“儿童肝移植慈善救助项目”的救助范围，</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使得基金会的救助版图更多元、救助区域更广泛，</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提高儿童大病救助工作的整体水平，帮助更多经济困难的终末期肝病患儿走出困境，重获新生。</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 xml:space="preserve">   </w:t>
      </w: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汉仪劲楷简">
    <w:altName w:val="汉仪楷体简"/>
    <w:panose1 w:val="00020600040101010101"/>
    <w:charset w:val="86"/>
    <w:family w:val="auto"/>
    <w:pitch w:val="default"/>
    <w:sig w:usb0="00000000" w:usb1="00000000"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F596"/>
    <w:multiLevelType w:val="singleLevel"/>
    <w:tmpl w:val="AFDEF596"/>
    <w:lvl w:ilvl="0" w:tentative="0">
      <w:start w:val="1"/>
      <w:numFmt w:val="chineseCounting"/>
      <w:suff w:val="nothing"/>
      <w:lvlText w:val="%1、"/>
      <w:lvlJc w:val="left"/>
      <w:pPr>
        <w:ind w:left="0" w:firstLine="420"/>
      </w:pPr>
      <w:rPr>
        <w:rFonts w:hint="eastAsia"/>
      </w:rPr>
    </w:lvl>
  </w:abstractNum>
  <w:abstractNum w:abstractNumId="1">
    <w:nsid w:val="DEB7D937"/>
    <w:multiLevelType w:val="singleLevel"/>
    <w:tmpl w:val="DEB7D937"/>
    <w:lvl w:ilvl="0" w:tentative="0">
      <w:start w:val="1"/>
      <w:numFmt w:val="decimal"/>
      <w:lvlText w:val="(%1)"/>
      <w:lvlJc w:val="left"/>
      <w:pPr>
        <w:ind w:left="425" w:hanging="425"/>
      </w:pPr>
      <w:rPr>
        <w:rFonts w:hint="default"/>
      </w:rPr>
    </w:lvl>
  </w:abstractNum>
  <w:abstractNum w:abstractNumId="2">
    <w:nsid w:val="EE26E24B"/>
    <w:multiLevelType w:val="singleLevel"/>
    <w:tmpl w:val="EE26E24B"/>
    <w:lvl w:ilvl="0" w:tentative="0">
      <w:start w:val="1"/>
      <w:numFmt w:val="decimal"/>
      <w:lvlText w:val="(%1)"/>
      <w:lvlJc w:val="left"/>
      <w:pPr>
        <w:ind w:left="425" w:hanging="425"/>
      </w:pPr>
      <w:rPr>
        <w:rFonts w:hint="default"/>
      </w:rPr>
    </w:lvl>
  </w:abstractNum>
  <w:abstractNum w:abstractNumId="3">
    <w:nsid w:val="F7CF3B52"/>
    <w:multiLevelType w:val="singleLevel"/>
    <w:tmpl w:val="F7CF3B52"/>
    <w:lvl w:ilvl="0" w:tentative="0">
      <w:start w:val="1"/>
      <w:numFmt w:val="decimal"/>
      <w:lvlText w:val="(%1)"/>
      <w:lvlJc w:val="left"/>
      <w:pPr>
        <w:ind w:left="425" w:hanging="425"/>
      </w:pPr>
      <w:rPr>
        <w:rFonts w:hint="default"/>
      </w:rPr>
    </w:lvl>
  </w:abstractNum>
  <w:abstractNum w:abstractNumId="4">
    <w:nsid w:val="FEFE7197"/>
    <w:multiLevelType w:val="singleLevel"/>
    <w:tmpl w:val="FEFE7197"/>
    <w:lvl w:ilvl="0" w:tentative="0">
      <w:start w:val="1"/>
      <w:numFmt w:val="decimal"/>
      <w:lvlText w:val="%1."/>
      <w:lvlJc w:val="left"/>
      <w:pPr>
        <w:ind w:left="425" w:hanging="425"/>
      </w:pPr>
      <w:rPr>
        <w:rFonts w:hint="default"/>
      </w:rPr>
    </w:lvl>
  </w:abstractNum>
  <w:abstractNum w:abstractNumId="5">
    <w:nsid w:val="2D66957C"/>
    <w:multiLevelType w:val="singleLevel"/>
    <w:tmpl w:val="2D66957C"/>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3D9AC7"/>
    <w:rsid w:val="270EAF42"/>
    <w:rsid w:val="5A0F1AD0"/>
    <w:rsid w:val="9D3D9AC7"/>
    <w:rsid w:val="B7BBF4BD"/>
    <w:rsid w:val="BF77C1B6"/>
    <w:rsid w:val="BFDE1B17"/>
    <w:rsid w:val="D9F34226"/>
    <w:rsid w:val="F93F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2023-12-11T09:54:00Z</dcterms:created>
  <dc:creator>Scarlett</dc:creator>
  <cp:lastModifiedBy>Scarlett</cp:lastModifiedBy>
  <dcterms:modified xsi:type="dcterms:W3CDTF">2023-12-11T14:14:32Z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03E8C3023C69C18AE26B7665E90EBE7E_41</vt:lpwstr>
  </property>
</Properties>
</file>